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13B34358" w:rsidR="009E3E68" w:rsidRDefault="003F508B" w:rsidP="003F508B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171A3684" wp14:editId="243EC717">
            <wp:extent cx="4695825" cy="46958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97AOC-V Pictures\97AOC-V-BLACK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469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5761C9D2" w:rsidR="009E3E68" w:rsidRPr="009E3E68" w:rsidRDefault="003F508B" w:rsidP="009E3E68">
      <w:pPr>
        <w:rPr>
          <w:b/>
        </w:rPr>
      </w:pPr>
      <w:r>
        <w:rPr>
          <w:b/>
        </w:rPr>
        <w:t>SB-1650</w:t>
      </w:r>
      <w:r w:rsidR="009E3E68">
        <w:rPr>
          <w:b/>
        </w:rPr>
        <w:t xml:space="preserve"> </w:t>
      </w:r>
      <w:r w:rsidR="009E3E68" w:rsidRPr="009E3E68">
        <w:t xml:space="preserve">(Formerly Item# </w:t>
      </w:r>
      <w:r>
        <w:t>97AOC</w:t>
      </w:r>
      <w:r w:rsidR="009E3E68" w:rsidRPr="009E3E68">
        <w:t>-V)</w:t>
      </w:r>
    </w:p>
    <w:p w14:paraId="694C68F3" w14:textId="77777777" w:rsidR="009E3E68" w:rsidRDefault="009E3E68" w:rsidP="009E3E68"/>
    <w:p w14:paraId="336334BB" w14:textId="4CED74F6" w:rsidR="009E3E68" w:rsidRPr="009E3E68" w:rsidRDefault="009E3E68" w:rsidP="009E3E68">
      <w:r w:rsidRPr="009E3E68">
        <w:rPr>
          <w:b/>
        </w:rPr>
        <w:t xml:space="preserve">The Vented </w:t>
      </w:r>
      <w:r w:rsidR="003F508B">
        <w:rPr>
          <w:b/>
        </w:rPr>
        <w:t>Mighty</w:t>
      </w:r>
      <w:r w:rsidRPr="009E3E68">
        <w:rPr>
          <w:b/>
        </w:rPr>
        <w:t xml:space="preserve"> </w:t>
      </w:r>
      <w:r w:rsidR="003F508B">
        <w:rPr>
          <w:b/>
        </w:rPr>
        <w:t>Mite</w:t>
      </w:r>
      <w:r>
        <w:rPr>
          <w:b/>
        </w:rPr>
        <w:t xml:space="preserve"> Umbrella</w:t>
      </w:r>
    </w:p>
    <w:p w14:paraId="213C7114" w14:textId="77777777" w:rsidR="003F508B" w:rsidRPr="00AA00A1" w:rsidRDefault="003F508B" w:rsidP="003F508B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Folding to just 11” long, The Vented Mighty Mite Umbrella earns its name because of its compact size and powerful automatic opening and closing feature. This sleek design and square-shaped vent gives you great protection in style. 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12DA334F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3F508B">
        <w:rPr>
          <w:color w:val="000000" w:themeColor="text1"/>
          <w:sz w:val="23"/>
          <w:szCs w:val="23"/>
        </w:rPr>
        <w:t xml:space="preserve"> 42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6DB12546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3F508B">
        <w:rPr>
          <w:color w:val="000000" w:themeColor="text1"/>
          <w:sz w:val="23"/>
          <w:szCs w:val="23"/>
        </w:rPr>
        <w:t xml:space="preserve"> 38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3F508B">
        <w:rPr>
          <w:color w:val="000000" w:themeColor="text1"/>
          <w:sz w:val="23"/>
          <w:szCs w:val="23"/>
        </w:rPr>
        <w:t xml:space="preserve"> 11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04FB2671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3F508B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3F508B">
        <w:rPr>
          <w:color w:val="000000" w:themeColor="text1"/>
          <w:sz w:val="23"/>
          <w:szCs w:val="23"/>
        </w:rPr>
        <w:t>4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3F508B">
        <w:rPr>
          <w:color w:val="000000" w:themeColor="text1"/>
          <w:sz w:val="23"/>
          <w:szCs w:val="23"/>
        </w:rPr>
        <w:t>7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2D1C7E53" w14:textId="3926F5C4" w:rsidR="003F508B" w:rsidRDefault="003F508B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36</w:t>
      </w:r>
      <w:r w:rsidR="00E668AD" w:rsidRPr="000736DF">
        <w:rPr>
          <w:color w:val="000000" w:themeColor="text1"/>
          <w:sz w:val="18"/>
          <w:szCs w:val="18"/>
        </w:rPr>
        <w:t xml:space="preserve"> pieces: </w:t>
      </w:r>
      <w:r>
        <w:rPr>
          <w:color w:val="000000" w:themeColor="text1"/>
          <w:sz w:val="18"/>
          <w:szCs w:val="18"/>
        </w:rPr>
        <w:t>29</w:t>
      </w:r>
      <w:r w:rsidR="00E668AD" w:rsidRPr="000736DF">
        <w:rPr>
          <w:color w:val="000000" w:themeColor="text1"/>
          <w:sz w:val="18"/>
          <w:szCs w:val="18"/>
        </w:rPr>
        <w:t xml:space="preserve"> lbs. Box Dimensions: </w:t>
      </w:r>
      <w:r>
        <w:rPr>
          <w:color w:val="000000" w:themeColor="text1"/>
          <w:sz w:val="18"/>
          <w:szCs w:val="18"/>
        </w:rPr>
        <w:t>13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>
        <w:rPr>
          <w:color w:val="000000" w:themeColor="text1"/>
          <w:sz w:val="18"/>
          <w:szCs w:val="18"/>
        </w:rPr>
        <w:t>13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>
        <w:rPr>
          <w:color w:val="000000" w:themeColor="text1"/>
          <w:sz w:val="18"/>
          <w:szCs w:val="18"/>
        </w:rPr>
        <w:t>13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5718D1E6" w14:textId="77777777" w:rsidR="003F508B" w:rsidRDefault="003F508B" w:rsidP="009E3E68">
      <w:pPr>
        <w:rPr>
          <w:color w:val="000000" w:themeColor="text1"/>
          <w:sz w:val="18"/>
          <w:szCs w:val="18"/>
        </w:rPr>
      </w:pPr>
    </w:p>
    <w:p w14:paraId="25A57428" w14:textId="77777777" w:rsidR="003F508B" w:rsidRDefault="003F508B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3F508B"/>
    <w:rsid w:val="0046556B"/>
    <w:rsid w:val="00591B5A"/>
    <w:rsid w:val="006B2D05"/>
    <w:rsid w:val="00750DA5"/>
    <w:rsid w:val="00834982"/>
    <w:rsid w:val="009852F6"/>
    <w:rsid w:val="009E3E68"/>
    <w:rsid w:val="00A65CEF"/>
    <w:rsid w:val="00B43EB9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2D0300C-10F9-4DA2-AB28-6E6515A55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2016-12-23T15:34:00Z</dcterms:created>
  <dcterms:modified xsi:type="dcterms:W3CDTF">2016-12-23T18:19:00Z</dcterms:modified>
</cp:coreProperties>
</file>